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3F3F3F"/>
          <w:kern w:val="36"/>
          <w:sz w:val="54"/>
          <w:szCs w:val="54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kern w:val="36"/>
          <w:sz w:val="54"/>
          <w:szCs w:val="54"/>
          <w:bdr w:val="none" w:sz="0" w:space="0" w:color="auto" w:frame="1"/>
          <w:lang w:eastAsia="ru-RU"/>
        </w:rPr>
        <w:t>«</w:t>
      </w:r>
      <w:bookmarkStart w:id="0" w:name="_GoBack"/>
      <w:r w:rsidRPr="00AB0618">
        <w:rPr>
          <w:rFonts w:ascii="inherit" w:eastAsia="Times New Roman" w:hAnsi="inherit" w:cs="Arial"/>
          <w:b/>
          <w:bCs/>
          <w:color w:val="000080"/>
          <w:kern w:val="36"/>
          <w:sz w:val="54"/>
          <w:szCs w:val="54"/>
          <w:bdr w:val="none" w:sz="0" w:space="0" w:color="auto" w:frame="1"/>
          <w:lang w:eastAsia="ru-RU"/>
        </w:rPr>
        <w:t>Содержание и организация образовательного процесса предметной области «Технология» в условиях реализации ФГОС и профессионального стандарта педагога</w:t>
      </w:r>
      <w:bookmarkEnd w:id="0"/>
      <w:r w:rsidRPr="00AB0618">
        <w:rPr>
          <w:rFonts w:ascii="inherit" w:eastAsia="Times New Roman" w:hAnsi="inherit" w:cs="Arial"/>
          <w:b/>
          <w:bCs/>
          <w:color w:val="000080"/>
          <w:kern w:val="36"/>
          <w:sz w:val="54"/>
          <w:szCs w:val="54"/>
          <w:bdr w:val="none" w:sz="0" w:space="0" w:color="auto" w:frame="1"/>
          <w:lang w:eastAsia="ru-RU"/>
        </w:rPr>
        <w:t>»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Закон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«Об образовании в Российской Федерации» от 29.12.2012г. №273-ФЗ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.-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М;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Концепция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развития дополнительного образования детей Распоряжение Правительства Российской Федерации от 4 сентября 2014 г. N 1726-р г. Москва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Стратегия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развития воспитания в Российской Федерации на период до 2025 года.  Распоряжение Правительства Российской Федерации от 29 мая 2015 г. N 996-р г. Москва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Профессиональное самоопределение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Самостоятельное определение выбора профессии, построение профессионального плана и его реализации, через согласование социально-профессиональных и личностных потребностей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Концепция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от лат.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conceptio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— «понимание», «система»: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определённый способ понимания, трактовки каких-либо явлений;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основная точка зрения, руководящая идея для их освещения;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система взглядов на явления — в мире, природе, обществе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Технология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от др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.-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греч.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τέχνη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—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искусство,  мастерство, умение;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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λόγος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—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«слово», «мысль», «смысл»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совокупность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методов и инструментов для достижения желаемого результата;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применение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научного знания для решения практических задач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Цели и задачи концепции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 xml:space="preserve">Создание условий для формирования </w:t>
      </w:r>
      <w:proofErr w:type="gram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у</w:t>
      </w:r>
      <w:proofErr w:type="gramEnd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 xml:space="preserve"> обучающихся: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> технологической грамотности;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технологической компетентности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Создание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системы преемственного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технологического образования на всех уровнях общего образования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И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зменение статуса предметной области «Технология» в соответствии с ее ключевой ролью: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обеспечение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связи фундаментального знания с преобразующей деятельностью человека;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взаимодействие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между содержанием общего образования и окружающим миром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модернизация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содержания, методик и технологий преподавания предметной области «Технология»;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усиление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воспитательного эффекта предметной области «Технология;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изучение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элементов наиболее перспективных технологических направлений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формирование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у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обучающихся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культуры проектной и исследовательской деятельности;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использование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проектного метода во всех видах образовательной деятельности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Формирование ключевых навыков в сфере информационных и коммуникационных технологий в рамках учебных предметов: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«Технология»;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«Информатика;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«ИКТ» и их использование в ходе изучения других учебных предметов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7A7A7A"/>
          <w:sz w:val="24"/>
          <w:szCs w:val="24"/>
          <w:bdr w:val="none" w:sz="0" w:space="0" w:color="auto" w:frame="1"/>
          <w:lang w:eastAsia="ru-RU"/>
        </w:rPr>
        <w:t>П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родвижение 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обучающихся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обладающих с высокой мотивацией и способностями в инженерно-технологической сфере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7A7A7A"/>
          <w:sz w:val="24"/>
          <w:szCs w:val="24"/>
          <w:bdr w:val="none" w:sz="0" w:space="0" w:color="auto" w:frame="1"/>
          <w:lang w:eastAsia="ru-RU"/>
        </w:rPr>
        <w:t>П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опуляризация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передовых практик технологического образования;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7A7A7A"/>
          <w:sz w:val="24"/>
          <w:szCs w:val="24"/>
          <w:bdr w:val="none" w:sz="0" w:space="0" w:color="auto" w:frame="1"/>
          <w:lang w:eastAsia="ru-RU"/>
        </w:rPr>
        <w:t>С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тимулирование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разнообразия форм технологического образования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Основные направления реализации Концепции предметной области «Технология»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использования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современных и традиционных технологий в инновационной деятельности;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трудовое воспитание</w:t>
      </w:r>
      <w:proofErr w:type="gram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;</w:t>
      </w:r>
      <w:proofErr w:type="gramEnd"/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вхождение в мир профессий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: профессиональное самоопределение, профессиональные пробы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Формирование универсальных учебных действий в предметной области «Технология»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Основной формой учебной деятельности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обучающихся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 является: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проектная исследовательская деятельность;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в цикле дизайн – процесса: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«потребность – цель – способ – результат»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Приоритетными результатами освоения предметной области «Технология» являются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воспитание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ответственного отношения к труду и навыков сотрудничества;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формирование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базовых навыков использования основных видов ручного проектирование;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освоение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и применение технологий поддержки инфраструктуры образовательной организации в соответствии с её профилем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знакомство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с историей развития технологий и традиционными ремеслами,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 потребностями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местного производства,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 современными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перспективными технологиями и освоение их важнейших базовых элементов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освоение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цикла «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дизайн-процесса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»,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знакомство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с жизненным циклом продукта и методами инженерного проектирования,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дизайн-анализа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, решения изобретательских задач;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освоение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базовых навыков применения ИКТ в учебных предметах «Технология» и «Информатика и ИКТ» с их закреплением в других учебных предметах;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использование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технологий программирования, обработки и анализа больших массивов данных и машинного обучения, освоение фундаментальных основ этих технологий в предметной области «Математика и информатика»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Содержание предметной области «Технология» 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lastRenderedPageBreak/>
        <w:t>           осваивается через учебные предметы: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технология;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информатика;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информационно коммуникационные технологии;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общественно полезный труд;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творческую деятельность в пространстве образовательной организации;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внеклассную и внешкольную работу;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дополнительное образование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Для эффективной реализации основных задач предметной области «Технология» необходимо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усовершенствовать федеральные государственные образовательные стандарты общего образования и примерные основные общеобразовательные программы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Приоритетными результатами освоения предметной области «Технология» являются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использование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во всех учебных предметах проектного компонента;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реализация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  коллективных, многопредметных и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метапредметных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проектов в учебном планировании для обучающихся и учителей урочное и внеурочное время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предоставить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обучающимся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возможность использовать ИКТ во всей образовательной деятельности, включая процедуры итоговой аттестации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Оптимальным образом использовать ресурсы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организаций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дополнительного образования;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центров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технологической поддержки образования;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детских технопарков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«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Кванториум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»;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специализированных центров компетенций 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Ворлдскиллс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и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Джуниорскиллс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(«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WorldSkills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» и «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JuniorSkills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»);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музеев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организаций профессионального образования;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центры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молодежного инновационного творчества;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детско-взрослых 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производствах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и школьных фирмах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F3F3F"/>
          <w:sz w:val="36"/>
          <w:szCs w:val="36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Начальное общее образование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Технология и технологические проекты выступают в роли пространства для развития творческого потенциала детей и изобретательства, а также мотивирующего фактора для освоения других предметных областей.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Воспитание  настойчивости  и трудолюбия.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Формирование технологического мышления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практическое знакомство: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с материальными технологиями прошлых эпох;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с художественными промыслами народов России;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интегративно с изобразительным искусством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,;</w:t>
      </w:r>
      <w:proofErr w:type="gramEnd"/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с технологиями  дома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Приоритетными результатами освоения предметной области «Технология» являются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применение во всех учебных предметах ИКТ: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набор текста,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поиск в интернете,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компьютерный дизайн,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анимация,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видеосъемка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освоение в предметной области «Математика и информатика» программирования (дизайна алгоритмов) для наглядных виртуальных сред и движущихся моделей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проектирование и изготовление самодельных приборов и устрой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ств дл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я проведения учебных исследований, сбора и компьютерного анализа данных при изучении «Окружающего мира»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>во внеурочной деятельности и дополнительном образовании организуются образовательные путешествия (экскурсии), где обучающиеся знакомятся с трудовыми процессами, технологической оснащенностью общества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F3F3F"/>
          <w:sz w:val="36"/>
          <w:szCs w:val="36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Основное общее образование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изготовление объектов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, знакомящее с профессиональными компетенциями и практиками;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ежегодное практическое знакомство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с 3-4 видами профессиональной деятельности из разных сфер (с использованием современных технологий), более углубленно – с одним видом деятельности;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приобретение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практических умений и опыта, необходимых для разумной организации собственной жизни;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формирование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универсальных учебных действий: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—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освоение проектной деятельности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 по схеме цикла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дизайн-процесса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и жизненного цикла продукта;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—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Изобретательская деятельность —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поиск принципиально новых решений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формирование ключевых компетентностей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Информационная;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Коммуникативная;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Самоконтроля;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навыки работы в коллективе и сотрудничестве;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инициативность,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гибкость мышления,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предприимчивость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Учебный предмет «Технология» обеспечивает оперативное введение в образовательную деятельность содержания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компьютерное черчение;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промышленный дизайн;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3D-моделирование;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></w:t>
      </w:r>
      <w:proofErr w:type="spell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прототипирование</w:t>
      </w:r>
      <w:proofErr w:type="spellEnd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цифровое производство;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аддитивные технологии;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proofErr w:type="spell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нанотехнологии</w:t>
      </w:r>
      <w:proofErr w:type="spellEnd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робототехнику;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технологии умного дома;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и интернета вещей;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технологии в области механической обработки материалов (ручной и станочной, в том числе станками с ЧПУ);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электротехники и электроники, электроэнергетики, автоматики; строительства;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транспорта;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proofErr w:type="spell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агро</w:t>
      </w:r>
      <w:proofErr w:type="spellEnd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— и биотехнологии;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обработки пищевых продуктов;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СМИ, рекламы, маркетинга</w:t>
      </w:r>
      <w:r w:rsidRPr="00AB0618">
        <w:rPr>
          <w:rFonts w:ascii="Arial" w:eastAsia="Times New Roman" w:hAnsi="Arial" w:cs="Arial"/>
          <w:b/>
          <w:bCs/>
          <w:i/>
          <w:iCs/>
          <w:color w:val="7A7A7A"/>
          <w:sz w:val="24"/>
          <w:szCs w:val="24"/>
          <w:lang w:eastAsia="ru-RU"/>
        </w:rPr>
        <w:t>.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F3F3F"/>
          <w:sz w:val="36"/>
          <w:szCs w:val="36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Среднее общее образование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примерная программа, по которой идет изучение учебного предмета «Технология», должна быть составлена с учетом профиля, реализуемого в рамках основной образовательной программы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proofErr w:type="gram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Обучающимся предоставляются возможности одновременно с получением среднего общего образования пройти:</w:t>
      </w:r>
      <w:proofErr w:type="gramEnd"/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профессиональное обучение;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освоить отдельные модули среднего профессионального и высшего образования, в соответствии с профилем обучения по выбранным ими профессиям;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освоить основы предпринимательства;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с пользованием инфраструктуры организаций среднего профессионального и высшего образования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 xml:space="preserve">Введение государственной итоговой аттестации по технологии (по выбору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обучающихся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) в форме экспертной оценки цифрового портфолио;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Должен быть создан механизм ресурсного обеспечения реализации индивидуальных и коллективных проектов обучающихся, прежде всего –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межпредметных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.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Поддержка мотивации к технологическому творчеству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Создание возможностей для выявления талантливой молодежи, построения успешной карьеры в области науки, технологий, инноваций и развитие интеллектуального потенциала страны достигаются путем формирования современной системы научно-технического творчества детей и молодежи, включая систему оценивания индивидуальных достижений.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создание условий для фиксации хода и результатов проектов, выполненных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обучающимися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, в информационной среде образовательной организации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создание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целостной национальной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программы технологической подготовки;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представление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обучающимися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выполненных проектов и открытых презентаций в социальных сетях и на специализированных порталах;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 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оценивание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представленных проектов и презентаций  в соревнованиях и конкурсах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участие в системе известных изобретателей, ученых, бизнесменов будет содействовать популяризации технологического образования;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модернизация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содержания всероссийской олимпиады школьников по технологии по наиболее перспективным технологическим направлениям: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введение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командного формата инженерных соревнований;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proofErr w:type="gram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задания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выявляющие принципы и способности обучающихся осваивать,   формулировать прикладные задачи и проектировать их решения.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color w:val="3F3F3F"/>
          <w:sz w:val="36"/>
          <w:szCs w:val="36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Создание всероссийского конкурса профессиональных компетенций, на основе родившегося в России </w:t>
      </w:r>
      <w:proofErr w:type="spellStart"/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Джуниорскиллс</w:t>
      </w:r>
      <w:proofErr w:type="spellEnd"/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 («</w:t>
      </w:r>
      <w:proofErr w:type="spellStart"/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JuniorSkills</w:t>
      </w:r>
      <w:proofErr w:type="spellEnd"/>
      <w:r w:rsidRPr="00AB0618">
        <w:rPr>
          <w:rFonts w:ascii="inherit" w:eastAsia="Times New Roman" w:hAnsi="inherit" w:cs="Arial"/>
          <w:b/>
          <w:bCs/>
          <w:color w:val="000080"/>
          <w:sz w:val="36"/>
          <w:szCs w:val="36"/>
          <w:bdr w:val="none" w:sz="0" w:space="0" w:color="auto" w:frame="1"/>
          <w:lang w:eastAsia="ru-RU"/>
        </w:rPr>
        <w:t>»).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программа ранней профориентации и основной профессиональной подготовки школьников, которая связана с обучением будущих профессионалов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Подготовка кадров и эффективное использование человеческого потенциала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lastRenderedPageBreak/>
        <w:t>Технологическое образование в общеобразовательных организациях должно опираться: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на кадровые ресурсы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учителей технологии, информатики и ИКТ, других учебных предметов;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на организации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дополнительного образования;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на организации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профессионального образования;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на реальную экономику 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региона  и проживания 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обучающихся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.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Технологическое образование в общеобразовательных организациях должно опираться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На опережающую  подготовку педагогов дополнительного профессионального образования: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создание и развитие основных образовательных программ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двухпрофильных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</w:t>
      </w:r>
      <w:proofErr w:type="spell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бакалавриатов</w:t>
      </w:r>
      <w:proofErr w:type="spell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 xml:space="preserve"> педагогического образования: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информатика и технология,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физика и технология,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химия и технология,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искусство и технология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Подготовка </w:t>
      </w:r>
      <w:proofErr w:type="spellStart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бакалавриатов</w:t>
      </w:r>
      <w:proofErr w:type="spellEnd"/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 двух направлений</w:t>
      </w: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: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научное направление и педагогическое;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магистерской подготовки учителей технологии из числа специалистов, имеющих высшее образование и опыт работы в области управления современными технологическими процессами и оборудованием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Зоны образовательной деятельности предметной области «Технология</w:t>
      </w:r>
      <w:r w:rsidRPr="00AB0618">
        <w:rPr>
          <w:rFonts w:ascii="inherit" w:eastAsia="Times New Roman" w:hAnsi="inherit" w:cs="Arial"/>
          <w:color w:val="000080"/>
          <w:sz w:val="33"/>
          <w:szCs w:val="33"/>
          <w:bdr w:val="none" w:sz="0" w:space="0" w:color="auto" w:frame="1"/>
          <w:lang w:eastAsia="ru-RU"/>
        </w:rPr>
        <w:t>»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проектная;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 производственная;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сборочная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lastRenderedPageBreak/>
        <w:t>Оснащение учебного предмета «Технология» может размещаться как в общеобразовательных организациях, так и в организациях-партнерах, в том числе – в модели учебно-производственных комбинатов и технопарков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b/>
          <w:bCs/>
          <w:color w:val="000080"/>
          <w:sz w:val="33"/>
          <w:szCs w:val="33"/>
          <w:bdr w:val="none" w:sz="0" w:space="0" w:color="auto" w:frame="1"/>
          <w:lang w:eastAsia="ru-RU"/>
        </w:rPr>
        <w:t>Реализация Концепции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Реализация настоящей Концепции обеспечит переход технологического образования на уровень, адекватный задачам страны в области технологического развития, будет способствовать развитию всех уровней системы образования</w:t>
      </w:r>
    </w:p>
    <w:p w:rsidR="00AB0618" w:rsidRPr="00AB0618" w:rsidRDefault="00AB0618" w:rsidP="00AB0618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F3F3F"/>
          <w:sz w:val="33"/>
          <w:szCs w:val="33"/>
          <w:lang w:eastAsia="ru-RU"/>
        </w:rPr>
      </w:pPr>
      <w:r w:rsidRPr="00AB0618">
        <w:rPr>
          <w:rFonts w:ascii="inherit" w:eastAsia="Times New Roman" w:hAnsi="inherit" w:cs="Arial"/>
          <w:color w:val="000080"/>
          <w:sz w:val="33"/>
          <w:szCs w:val="33"/>
          <w:bdr w:val="none" w:sz="0" w:space="0" w:color="auto" w:frame="1"/>
          <w:lang w:eastAsia="ru-RU"/>
        </w:rPr>
        <w:t>Планируемые механизмы реализации Концепции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включение соответствующих задач в разработку нормативных и методических документов, регламентирующих эту предметную область;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</w:t>
      </w:r>
      <w:proofErr w:type="gramStart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мероприятия</w:t>
      </w:r>
      <w:proofErr w:type="gramEnd"/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 осуществляемые в целевых федеральных и региональных программах,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— программ развития отдельных образовательных организаций, финансируемых за счет средств федерального, региональных и муниципальных бюджетов.</w:t>
      </w:r>
    </w:p>
    <w:p w:rsidR="00AB0618" w:rsidRPr="00AB0618" w:rsidRDefault="00AB0618" w:rsidP="00AB0618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AB0618">
        <w:rPr>
          <w:rFonts w:ascii="Arial" w:eastAsia="Times New Roman" w:hAnsi="Arial" w:cs="Arial"/>
          <w:b/>
          <w:bCs/>
          <w:color w:val="7A7A7A"/>
          <w:sz w:val="24"/>
          <w:szCs w:val="24"/>
          <w:lang w:eastAsia="ru-RU"/>
        </w:rPr>
        <w:t>Тесная связь обучения с жизнью, с трудом, с практикой, должна являться ведущим началом образования и воспитания подрастающего поколения.</w:t>
      </w:r>
    </w:p>
    <w:p w:rsidR="008630EA" w:rsidRDefault="008630EA"/>
    <w:sectPr w:rsidR="00863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18"/>
    <w:rsid w:val="008630EA"/>
    <w:rsid w:val="00AB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0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0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06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0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0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06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0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06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06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06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06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0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0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06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0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06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6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1873</Words>
  <Characters>10680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Zam3</dc:creator>
  <cp:lastModifiedBy>Zam3</cp:lastModifiedBy>
  <cp:revision>1</cp:revision>
  <dcterms:created xsi:type="dcterms:W3CDTF">2020-12-07T09:30:00Z</dcterms:created>
  <dcterms:modified xsi:type="dcterms:W3CDTF">2020-12-07T09:31:00Z</dcterms:modified>
</cp:coreProperties>
</file>